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76F0C" w14:textId="270610F4" w:rsidR="00F77628" w:rsidRPr="00491D47" w:rsidRDefault="00F77628" w:rsidP="00F77628">
      <w:pPr>
        <w:rPr>
          <w:rFonts w:ascii="Arial" w:hAnsi="Arial" w:cs="Arial"/>
          <w:sz w:val="24"/>
          <w:szCs w:val="24"/>
        </w:rPr>
      </w:pPr>
      <w:r w:rsidRPr="00491D47">
        <w:rPr>
          <w:rFonts w:ascii="Arial" w:hAnsi="Arial" w:cs="Arial"/>
          <w:sz w:val="24"/>
          <w:szCs w:val="24"/>
        </w:rPr>
        <w:t>Table</w:t>
      </w:r>
      <w:r>
        <w:rPr>
          <w:rFonts w:ascii="Arial" w:hAnsi="Arial" w:cs="Arial"/>
          <w:sz w:val="24"/>
          <w:szCs w:val="24"/>
        </w:rPr>
        <w:t xml:space="preserve"> </w:t>
      </w:r>
      <w:r w:rsidR="00C72814">
        <w:rPr>
          <w:rFonts w:ascii="Arial" w:hAnsi="Arial" w:cs="Arial"/>
          <w:sz w:val="24"/>
          <w:szCs w:val="24"/>
        </w:rPr>
        <w:t>1</w:t>
      </w:r>
      <w:bookmarkStart w:id="0" w:name="_GoBack"/>
      <w:bookmarkEnd w:id="0"/>
      <w:r w:rsidRPr="00491D47">
        <w:rPr>
          <w:rFonts w:ascii="Arial" w:hAnsi="Arial" w:cs="Arial"/>
          <w:sz w:val="24"/>
          <w:szCs w:val="24"/>
        </w:rPr>
        <w:t>. Genus</w:t>
      </w:r>
      <w:r w:rsidR="001110FA">
        <w:rPr>
          <w:rFonts w:ascii="Arial" w:hAnsi="Arial" w:cs="Arial"/>
          <w:sz w:val="24"/>
          <w:szCs w:val="24"/>
        </w:rPr>
        <w:t xml:space="preserve"> and</w:t>
      </w:r>
      <w:r w:rsidR="004370D6">
        <w:rPr>
          <w:rFonts w:ascii="Arial" w:hAnsi="Arial" w:cs="Arial"/>
          <w:sz w:val="24"/>
          <w:szCs w:val="24"/>
        </w:rPr>
        <w:t xml:space="preserve"> Species </w:t>
      </w:r>
      <w:r w:rsidRPr="00491D47">
        <w:rPr>
          <w:rFonts w:ascii="Arial" w:hAnsi="Arial" w:cs="Arial"/>
          <w:sz w:val="24"/>
          <w:szCs w:val="24"/>
        </w:rPr>
        <w:t xml:space="preserve">of </w:t>
      </w:r>
      <w:r w:rsidR="004370D6">
        <w:rPr>
          <w:rFonts w:ascii="Arial" w:hAnsi="Arial" w:cs="Arial"/>
          <w:sz w:val="24"/>
          <w:szCs w:val="24"/>
        </w:rPr>
        <w:t xml:space="preserve">Sequenced </w:t>
      </w:r>
      <w:r w:rsidRPr="00491D47">
        <w:rPr>
          <w:rFonts w:ascii="Arial" w:hAnsi="Arial" w:cs="Arial"/>
          <w:sz w:val="24"/>
          <w:szCs w:val="24"/>
        </w:rPr>
        <w:t>Plant Pathogen</w:t>
      </w:r>
      <w:r w:rsidR="004370D6">
        <w:rPr>
          <w:rFonts w:ascii="Arial" w:hAnsi="Arial" w:cs="Arial"/>
          <w:sz w:val="24"/>
          <w:szCs w:val="24"/>
        </w:rPr>
        <w:t xml:space="preserve"> Genome</w:t>
      </w:r>
      <w:r w:rsidRPr="00491D47">
        <w:rPr>
          <w:rFonts w:ascii="Arial" w:hAnsi="Arial" w:cs="Arial"/>
          <w:sz w:val="24"/>
          <w:szCs w:val="24"/>
        </w:rPr>
        <w:t>s with</w:t>
      </w:r>
      <w:r w:rsidR="0031688A">
        <w:rPr>
          <w:rFonts w:ascii="Arial" w:hAnsi="Arial" w:cs="Arial"/>
          <w:sz w:val="24"/>
          <w:szCs w:val="24"/>
        </w:rPr>
        <w:t xml:space="preserve"> at least One Strain </w:t>
      </w:r>
      <w:r w:rsidR="00995551">
        <w:rPr>
          <w:rFonts w:ascii="Arial" w:hAnsi="Arial" w:cs="Arial"/>
          <w:sz w:val="24"/>
          <w:szCs w:val="24"/>
        </w:rPr>
        <w:t xml:space="preserve">with </w:t>
      </w:r>
      <w:r w:rsidRPr="00491D47">
        <w:rPr>
          <w:rFonts w:ascii="Arial" w:hAnsi="Arial" w:cs="Arial"/>
          <w:sz w:val="24"/>
          <w:szCs w:val="24"/>
        </w:rPr>
        <w:t>GTA</w:t>
      </w:r>
    </w:p>
    <w:tbl>
      <w:tblPr>
        <w:tblStyle w:val="TableGrid"/>
        <w:tblW w:w="90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2"/>
        <w:gridCol w:w="2135"/>
        <w:gridCol w:w="2050"/>
        <w:gridCol w:w="1430"/>
        <w:gridCol w:w="1950"/>
      </w:tblGrid>
      <w:tr w:rsidR="00FD2EBC" w:rsidRPr="009321F8" w14:paraId="2D380D1F" w14:textId="38F7AD5E" w:rsidTr="00FD2EBC"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</w:tcPr>
          <w:p w14:paraId="3C8DF1E4" w14:textId="77777777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Genus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14:paraId="2C858648" w14:textId="77777777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Organism/Species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97D3274" w14:textId="0E353CDB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Life style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14:paraId="73054BC1" w14:textId="2B6C4C77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Example of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Strain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 with GTA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14:paraId="10C2B4E9" w14:textId="72CE8220" w:rsidR="00FD2EBC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NCBI Accession Number</w:t>
            </w:r>
          </w:p>
        </w:tc>
      </w:tr>
      <w:tr w:rsidR="00FD2EBC" w:rsidRPr="009321F8" w14:paraId="033E37B4" w14:textId="18A3063E" w:rsidTr="00FD2EBC">
        <w:tc>
          <w:tcPr>
            <w:tcW w:w="1533" w:type="dxa"/>
            <w:tcBorders>
              <w:top w:val="single" w:sz="4" w:space="0" w:color="auto"/>
            </w:tcBorders>
          </w:tcPr>
          <w:p w14:paraId="5A5C2837" w14:textId="77777777" w:rsidR="00FD2EBC" w:rsidRPr="009321F8" w:rsidRDefault="00FD2EBC" w:rsidP="00B9157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Agrobacterium</w:t>
            </w:r>
          </w:p>
        </w:tc>
        <w:tc>
          <w:tcPr>
            <w:tcW w:w="2269" w:type="dxa"/>
            <w:tcBorders>
              <w:top w:val="single" w:sz="4" w:space="0" w:color="auto"/>
            </w:tcBorders>
          </w:tcPr>
          <w:p w14:paraId="1C7FAA89" w14:textId="77777777" w:rsidR="00FD2EBC" w:rsidRPr="009321F8" w:rsidRDefault="00FD2EBC" w:rsidP="00B9157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Agrobacterium vitis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68BE1A77" w14:textId="77777777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Grapevine crown gall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600A391F" w14:textId="0E369271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14:paraId="413349D2" w14:textId="360E73E6" w:rsidR="00FD2EBC" w:rsidRPr="009321F8" w:rsidRDefault="00FD2EBC" w:rsidP="00B915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NC_011989</w:t>
            </w:r>
          </w:p>
        </w:tc>
      </w:tr>
      <w:tr w:rsidR="00FD2EBC" w:rsidRPr="009321F8" w14:paraId="53B4EFD4" w14:textId="67A3DA33" w:rsidTr="00FD2EBC">
        <w:tc>
          <w:tcPr>
            <w:tcW w:w="1533" w:type="dxa"/>
          </w:tcPr>
          <w:p w14:paraId="04EB94EA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5CBC820A" w14:textId="7275BF05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A. tumefaciens</w:t>
            </w:r>
          </w:p>
        </w:tc>
        <w:tc>
          <w:tcPr>
            <w:tcW w:w="2263" w:type="dxa"/>
          </w:tcPr>
          <w:p w14:paraId="46D5B0D6" w14:textId="77D7AF10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Grapevine crown gall</w:t>
            </w:r>
          </w:p>
        </w:tc>
        <w:tc>
          <w:tcPr>
            <w:tcW w:w="1511" w:type="dxa"/>
          </w:tcPr>
          <w:p w14:paraId="0EEDCBED" w14:textId="27C49FA4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1D1108</w:t>
            </w:r>
          </w:p>
        </w:tc>
        <w:tc>
          <w:tcPr>
            <w:tcW w:w="1511" w:type="dxa"/>
          </w:tcPr>
          <w:p w14:paraId="13F6B95C" w14:textId="53FF2C5C" w:rsidR="00FD2EBC" w:rsidRPr="009321F8" w:rsidRDefault="00E23949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NZ_CP</w:t>
            </w:r>
            <w:r w:rsidR="009004B7">
              <w:rPr>
                <w:rFonts w:ascii="Times New Roman" w:hAnsi="Times New Roman" w:cs="Times New Roman"/>
                <w:sz w:val="20"/>
                <w:szCs w:val="20"/>
              </w:rPr>
              <w:t>032921</w:t>
            </w:r>
          </w:p>
        </w:tc>
      </w:tr>
      <w:tr w:rsidR="00FD2EBC" w:rsidRPr="009321F8" w14:paraId="37EEA984" w14:textId="7B31C84C" w:rsidTr="00FD2EBC">
        <w:tc>
          <w:tcPr>
            <w:tcW w:w="1533" w:type="dxa"/>
          </w:tcPr>
          <w:p w14:paraId="5F6182B6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3AE07322" w14:textId="223B2214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A. </w:t>
            </w:r>
            <w:proofErr w:type="spellStart"/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rhizogenes</w:t>
            </w:r>
            <w:proofErr w:type="spellEnd"/>
          </w:p>
        </w:tc>
        <w:tc>
          <w:tcPr>
            <w:tcW w:w="2263" w:type="dxa"/>
          </w:tcPr>
          <w:p w14:paraId="4FADB239" w14:textId="7CE77BFF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Hairy root soil bacterium</w:t>
            </w:r>
          </w:p>
        </w:tc>
        <w:tc>
          <w:tcPr>
            <w:tcW w:w="1511" w:type="dxa"/>
          </w:tcPr>
          <w:p w14:paraId="559B0A80" w14:textId="4A48730A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K599</w:t>
            </w:r>
          </w:p>
        </w:tc>
        <w:tc>
          <w:tcPr>
            <w:tcW w:w="1511" w:type="dxa"/>
          </w:tcPr>
          <w:p w14:paraId="3FDE0F8F" w14:textId="236234E5" w:rsidR="00FD2EBC" w:rsidRPr="009321F8" w:rsidRDefault="009004B7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NZ_CP019701</w:t>
            </w:r>
          </w:p>
        </w:tc>
      </w:tr>
      <w:tr w:rsidR="00FD2EBC" w:rsidRPr="009321F8" w14:paraId="2C24B70B" w14:textId="4507B5D8" w:rsidTr="00FD2EBC">
        <w:tc>
          <w:tcPr>
            <w:tcW w:w="1533" w:type="dxa"/>
          </w:tcPr>
          <w:p w14:paraId="59E9FEB3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00DCF964" w14:textId="0BB78D34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A. </w:t>
            </w:r>
            <w:proofErr w:type="spellStart"/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fabrum</w:t>
            </w:r>
            <w:proofErr w:type="spellEnd"/>
          </w:p>
        </w:tc>
        <w:tc>
          <w:tcPr>
            <w:tcW w:w="2263" w:type="dxa"/>
          </w:tcPr>
          <w:p w14:paraId="38581512" w14:textId="6D4B8348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Gall-forming soil bacterium</w:t>
            </w:r>
          </w:p>
        </w:tc>
        <w:tc>
          <w:tcPr>
            <w:tcW w:w="1511" w:type="dxa"/>
          </w:tcPr>
          <w:p w14:paraId="262D1FAB" w14:textId="50286458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12D13</w:t>
            </w:r>
          </w:p>
        </w:tc>
        <w:tc>
          <w:tcPr>
            <w:tcW w:w="1511" w:type="dxa"/>
          </w:tcPr>
          <w:p w14:paraId="53D7F197" w14:textId="35202CE2" w:rsidR="00FD2EBC" w:rsidRPr="009321F8" w:rsidRDefault="009004B7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NZ_CP033034</w:t>
            </w:r>
          </w:p>
        </w:tc>
      </w:tr>
      <w:tr w:rsidR="00FD2EBC" w:rsidRPr="009321F8" w14:paraId="43C8E723" w14:textId="1E5C0AB2" w:rsidTr="00FD2EBC">
        <w:tc>
          <w:tcPr>
            <w:tcW w:w="1533" w:type="dxa"/>
          </w:tcPr>
          <w:p w14:paraId="178EE542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Dickeya</w:t>
            </w:r>
          </w:p>
        </w:tc>
        <w:tc>
          <w:tcPr>
            <w:tcW w:w="2269" w:type="dxa"/>
          </w:tcPr>
          <w:p w14:paraId="5FFDDAA9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Nil</w:t>
            </w:r>
          </w:p>
        </w:tc>
        <w:tc>
          <w:tcPr>
            <w:tcW w:w="2263" w:type="dxa"/>
          </w:tcPr>
          <w:p w14:paraId="28BA5C63" w14:textId="656A4F71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Plant pathogen</w:t>
            </w:r>
          </w:p>
        </w:tc>
        <w:tc>
          <w:tcPr>
            <w:tcW w:w="1511" w:type="dxa"/>
          </w:tcPr>
          <w:p w14:paraId="10771763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</w:tcPr>
          <w:p w14:paraId="4C13042A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2EBC" w:rsidRPr="009321F8" w14:paraId="4A49D640" w14:textId="10938D43" w:rsidTr="00FD2EBC">
        <w:tc>
          <w:tcPr>
            <w:tcW w:w="1533" w:type="dxa"/>
          </w:tcPr>
          <w:p w14:paraId="0D581012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Erwinia</w:t>
            </w:r>
          </w:p>
        </w:tc>
        <w:tc>
          <w:tcPr>
            <w:tcW w:w="2269" w:type="dxa"/>
          </w:tcPr>
          <w:p w14:paraId="066D3AAA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Nil</w:t>
            </w:r>
          </w:p>
        </w:tc>
        <w:tc>
          <w:tcPr>
            <w:tcW w:w="2263" w:type="dxa"/>
          </w:tcPr>
          <w:p w14:paraId="2770411C" w14:textId="6AEE9891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Plant pathogen</w:t>
            </w:r>
          </w:p>
        </w:tc>
        <w:tc>
          <w:tcPr>
            <w:tcW w:w="1511" w:type="dxa"/>
          </w:tcPr>
          <w:p w14:paraId="187E8F3D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</w:tcPr>
          <w:p w14:paraId="079EFA31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2EBC" w:rsidRPr="009321F8" w14:paraId="4830C468" w14:textId="78F0DBC6" w:rsidTr="00FD2EBC">
        <w:tc>
          <w:tcPr>
            <w:tcW w:w="1533" w:type="dxa"/>
          </w:tcPr>
          <w:p w14:paraId="0DAD2CD8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Pantoea</w:t>
            </w:r>
          </w:p>
        </w:tc>
        <w:tc>
          <w:tcPr>
            <w:tcW w:w="2269" w:type="dxa"/>
          </w:tcPr>
          <w:p w14:paraId="479E1AE8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Pantoea ananatis</w:t>
            </w:r>
          </w:p>
        </w:tc>
        <w:tc>
          <w:tcPr>
            <w:tcW w:w="2263" w:type="dxa"/>
          </w:tcPr>
          <w:p w14:paraId="177B1837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Opportunistic plant, human and animal pathogen</w:t>
            </w:r>
          </w:p>
        </w:tc>
        <w:tc>
          <w:tcPr>
            <w:tcW w:w="1511" w:type="dxa"/>
          </w:tcPr>
          <w:p w14:paraId="685CB8F7" w14:textId="2D755C85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AJ13355</w:t>
            </w:r>
          </w:p>
        </w:tc>
        <w:tc>
          <w:tcPr>
            <w:tcW w:w="1511" w:type="dxa"/>
          </w:tcPr>
          <w:p w14:paraId="4B2C410D" w14:textId="6DF9FFF5" w:rsidR="00FD2EBC" w:rsidRPr="009321F8" w:rsidRDefault="009004B7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NC_017531</w:t>
            </w:r>
          </w:p>
        </w:tc>
      </w:tr>
      <w:tr w:rsidR="00FD2EBC" w:rsidRPr="009321F8" w14:paraId="721F04A4" w14:textId="7BC86EF4" w:rsidTr="00FD2EBC">
        <w:tc>
          <w:tcPr>
            <w:tcW w:w="1533" w:type="dxa"/>
          </w:tcPr>
          <w:p w14:paraId="11EB9A1C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1683CCDC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P. allii</w:t>
            </w:r>
          </w:p>
        </w:tc>
        <w:tc>
          <w:tcPr>
            <w:tcW w:w="2263" w:type="dxa"/>
          </w:tcPr>
          <w:p w14:paraId="5956DF99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Onion pathogen</w:t>
            </w:r>
          </w:p>
        </w:tc>
        <w:tc>
          <w:tcPr>
            <w:tcW w:w="1511" w:type="dxa"/>
          </w:tcPr>
          <w:p w14:paraId="74CCDBF4" w14:textId="05371EE8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LMG266</w:t>
            </w:r>
            <w:r w:rsidR="009004B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11" w:type="dxa"/>
          </w:tcPr>
          <w:p w14:paraId="535581AC" w14:textId="4D3A3E6F" w:rsidR="00FD2EBC" w:rsidRDefault="003144C1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NZ_JFZU00000000</w:t>
            </w:r>
          </w:p>
        </w:tc>
      </w:tr>
      <w:tr w:rsidR="00FD2EBC" w:rsidRPr="009321F8" w14:paraId="36AA8124" w14:textId="125C8738" w:rsidTr="00FD2EBC">
        <w:tc>
          <w:tcPr>
            <w:tcW w:w="1533" w:type="dxa"/>
          </w:tcPr>
          <w:p w14:paraId="2B020216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Pectobacterium</w:t>
            </w:r>
          </w:p>
        </w:tc>
        <w:tc>
          <w:tcPr>
            <w:tcW w:w="2269" w:type="dxa"/>
          </w:tcPr>
          <w:p w14:paraId="0716DF3C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Nil</w:t>
            </w:r>
          </w:p>
        </w:tc>
        <w:tc>
          <w:tcPr>
            <w:tcW w:w="2263" w:type="dxa"/>
          </w:tcPr>
          <w:p w14:paraId="137EC117" w14:textId="25A7BA22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Plant pathogen</w:t>
            </w:r>
          </w:p>
        </w:tc>
        <w:tc>
          <w:tcPr>
            <w:tcW w:w="1511" w:type="dxa"/>
          </w:tcPr>
          <w:p w14:paraId="00C23CFE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</w:tcPr>
          <w:p w14:paraId="02BC19C2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2EBC" w:rsidRPr="009321F8" w14:paraId="020B0207" w14:textId="0534D39D" w:rsidTr="00FD2EBC">
        <w:tc>
          <w:tcPr>
            <w:tcW w:w="1533" w:type="dxa"/>
          </w:tcPr>
          <w:p w14:paraId="462903A4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Pseudomonas</w:t>
            </w:r>
          </w:p>
        </w:tc>
        <w:tc>
          <w:tcPr>
            <w:tcW w:w="2269" w:type="dxa"/>
          </w:tcPr>
          <w:p w14:paraId="2E7D8D69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Nil</w:t>
            </w:r>
          </w:p>
        </w:tc>
        <w:tc>
          <w:tcPr>
            <w:tcW w:w="2263" w:type="dxa"/>
          </w:tcPr>
          <w:p w14:paraId="21A6BF07" w14:textId="35A6F6E2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Plant pathogen</w:t>
            </w:r>
          </w:p>
        </w:tc>
        <w:tc>
          <w:tcPr>
            <w:tcW w:w="1511" w:type="dxa"/>
          </w:tcPr>
          <w:p w14:paraId="14FB26C5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</w:tcPr>
          <w:p w14:paraId="56A6E0FD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2EBC" w:rsidRPr="009321F8" w14:paraId="292B71C8" w14:textId="5B122829" w:rsidTr="00FD2EBC">
        <w:tc>
          <w:tcPr>
            <w:tcW w:w="1533" w:type="dxa"/>
          </w:tcPr>
          <w:p w14:paraId="7B596B54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Ralstonia,</w:t>
            </w:r>
          </w:p>
        </w:tc>
        <w:tc>
          <w:tcPr>
            <w:tcW w:w="2269" w:type="dxa"/>
          </w:tcPr>
          <w:p w14:paraId="30777CD7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Nil</w:t>
            </w:r>
          </w:p>
        </w:tc>
        <w:tc>
          <w:tcPr>
            <w:tcW w:w="2263" w:type="dxa"/>
          </w:tcPr>
          <w:p w14:paraId="72FD104E" w14:textId="58F4442D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Plant pathogen</w:t>
            </w:r>
          </w:p>
        </w:tc>
        <w:tc>
          <w:tcPr>
            <w:tcW w:w="1511" w:type="dxa"/>
          </w:tcPr>
          <w:p w14:paraId="7167761F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</w:tcPr>
          <w:p w14:paraId="629B8AC7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2EBC" w:rsidRPr="009321F8" w14:paraId="4CDF53FB" w14:textId="0427E4FD" w:rsidTr="00FD2EBC">
        <w:tc>
          <w:tcPr>
            <w:tcW w:w="1533" w:type="dxa"/>
          </w:tcPr>
          <w:p w14:paraId="02B8DC81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Xanthomonas</w:t>
            </w:r>
          </w:p>
        </w:tc>
        <w:tc>
          <w:tcPr>
            <w:tcW w:w="2269" w:type="dxa"/>
          </w:tcPr>
          <w:p w14:paraId="08EFE1FC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X. perforans</w:t>
            </w:r>
          </w:p>
        </w:tc>
        <w:tc>
          <w:tcPr>
            <w:tcW w:w="2263" w:type="dxa"/>
          </w:tcPr>
          <w:p w14:paraId="75BD3EF6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Tomato pathogen</w:t>
            </w:r>
          </w:p>
        </w:tc>
        <w:tc>
          <w:tcPr>
            <w:tcW w:w="1511" w:type="dxa"/>
          </w:tcPr>
          <w:p w14:paraId="78255FF6" w14:textId="6A8F692B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NI1</w:t>
            </w:r>
          </w:p>
        </w:tc>
        <w:tc>
          <w:tcPr>
            <w:tcW w:w="1511" w:type="dxa"/>
          </w:tcPr>
          <w:p w14:paraId="09887895" w14:textId="43BAE76A" w:rsidR="00FD2EBC" w:rsidRPr="009321F8" w:rsidRDefault="003144C1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NZ_NISG00000000</w:t>
            </w:r>
          </w:p>
        </w:tc>
      </w:tr>
      <w:tr w:rsidR="00FD2EBC" w:rsidRPr="009321F8" w14:paraId="4BD48341" w14:textId="5386A838" w:rsidTr="00FD2EBC">
        <w:tc>
          <w:tcPr>
            <w:tcW w:w="1533" w:type="dxa"/>
          </w:tcPr>
          <w:p w14:paraId="2EA5A884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243E8BBF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arboricola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pv. </w:t>
            </w:r>
            <w:r w:rsidRPr="008F6901">
              <w:rPr>
                <w:rFonts w:ascii="Times New Roman" w:hAnsi="Times New Roman" w:cs="Times New Roman"/>
                <w:i/>
                <w:sz w:val="20"/>
                <w:szCs w:val="20"/>
              </w:rPr>
              <w:t>juglandis</w:t>
            </w:r>
          </w:p>
        </w:tc>
        <w:tc>
          <w:tcPr>
            <w:tcW w:w="2263" w:type="dxa"/>
          </w:tcPr>
          <w:p w14:paraId="0E83F648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Walnut pathogen</w:t>
            </w:r>
          </w:p>
        </w:tc>
        <w:tc>
          <w:tcPr>
            <w:tcW w:w="1511" w:type="dxa"/>
          </w:tcPr>
          <w:p w14:paraId="778BDE1A" w14:textId="100D07D2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Xaj2</w:t>
            </w:r>
          </w:p>
        </w:tc>
        <w:tc>
          <w:tcPr>
            <w:tcW w:w="1511" w:type="dxa"/>
          </w:tcPr>
          <w:p w14:paraId="6FF0601B" w14:textId="1D2E2027" w:rsidR="00FD2EBC" w:rsidRDefault="003E47A4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KU577318</w:t>
            </w:r>
          </w:p>
        </w:tc>
      </w:tr>
      <w:tr w:rsidR="00FD2EBC" w:rsidRPr="009321F8" w14:paraId="12699768" w14:textId="73A3DDFF" w:rsidTr="00FD2EBC">
        <w:tc>
          <w:tcPr>
            <w:tcW w:w="1533" w:type="dxa"/>
          </w:tcPr>
          <w:p w14:paraId="32BC3F89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7ADE4C53" w14:textId="348BA666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campestris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pv. </w:t>
            </w:r>
            <w:r w:rsidRPr="008F6901">
              <w:rPr>
                <w:rFonts w:ascii="Times New Roman" w:hAnsi="Times New Roman" w:cs="Times New Roman"/>
                <w:i/>
                <w:sz w:val="20"/>
                <w:szCs w:val="20"/>
              </w:rPr>
              <w:t>zeae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263" w:type="dxa"/>
          </w:tcPr>
          <w:p w14:paraId="3D22F906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Maize pathogen</w:t>
            </w:r>
          </w:p>
        </w:tc>
        <w:tc>
          <w:tcPr>
            <w:tcW w:w="1511" w:type="dxa"/>
          </w:tcPr>
          <w:p w14:paraId="01B8322D" w14:textId="3ADFA94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X01</w:t>
            </w:r>
          </w:p>
        </w:tc>
        <w:tc>
          <w:tcPr>
            <w:tcW w:w="1511" w:type="dxa"/>
          </w:tcPr>
          <w:p w14:paraId="708878F1" w14:textId="507F3722" w:rsidR="00FD2EBC" w:rsidRDefault="003144C1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NZ_QCXJ00000000</w:t>
            </w:r>
          </w:p>
        </w:tc>
      </w:tr>
      <w:tr w:rsidR="00FD2EBC" w:rsidRPr="009321F8" w14:paraId="27335802" w14:textId="3E94B8C0" w:rsidTr="00FD2EBC">
        <w:tc>
          <w:tcPr>
            <w:tcW w:w="1533" w:type="dxa"/>
          </w:tcPr>
          <w:p w14:paraId="77E226F4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39FD5BFF" w14:textId="79DD2970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vasicola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pv. </w:t>
            </w:r>
            <w:proofErr w:type="spellStart"/>
            <w:r w:rsidRPr="008F6901">
              <w:rPr>
                <w:rFonts w:ascii="Times New Roman" w:hAnsi="Times New Roman" w:cs="Times New Roman"/>
                <w:i/>
                <w:sz w:val="20"/>
                <w:szCs w:val="20"/>
              </w:rPr>
              <w:t>vasculorum</w:t>
            </w:r>
            <w:proofErr w:type="spellEnd"/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 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263" w:type="dxa"/>
          </w:tcPr>
          <w:p w14:paraId="47BF1B21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Sugarcane pathogen</w:t>
            </w:r>
          </w:p>
        </w:tc>
        <w:tc>
          <w:tcPr>
            <w:tcW w:w="1511" w:type="dxa"/>
          </w:tcPr>
          <w:p w14:paraId="0980A47F" w14:textId="15442D9C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NCPPB895</w:t>
            </w:r>
          </w:p>
        </w:tc>
        <w:tc>
          <w:tcPr>
            <w:tcW w:w="1511" w:type="dxa"/>
          </w:tcPr>
          <w:p w14:paraId="6A8079AF" w14:textId="5B3CF22E" w:rsidR="00FD2EBC" w:rsidRDefault="003144C1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NZ_AKBO00000000</w:t>
            </w:r>
          </w:p>
        </w:tc>
      </w:tr>
      <w:tr w:rsidR="00FD2EBC" w:rsidRPr="009321F8" w14:paraId="6B0DA4C3" w14:textId="5DC929E8" w:rsidTr="00FD2EBC">
        <w:tc>
          <w:tcPr>
            <w:tcW w:w="1533" w:type="dxa"/>
          </w:tcPr>
          <w:p w14:paraId="77C3FD38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34D64BE6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vasicola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pv. </w:t>
            </w:r>
            <w:r w:rsidRPr="008F6901">
              <w:rPr>
                <w:rFonts w:ascii="Times New Roman" w:hAnsi="Times New Roman" w:cs="Times New Roman"/>
                <w:i/>
                <w:sz w:val="20"/>
                <w:szCs w:val="20"/>
              </w:rPr>
              <w:t>halcicola</w:t>
            </w:r>
          </w:p>
        </w:tc>
        <w:tc>
          <w:tcPr>
            <w:tcW w:w="2263" w:type="dxa"/>
          </w:tcPr>
          <w:p w14:paraId="1C2A8874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Sorghum pathogen</w:t>
            </w:r>
          </w:p>
        </w:tc>
        <w:tc>
          <w:tcPr>
            <w:tcW w:w="1511" w:type="dxa"/>
          </w:tcPr>
          <w:p w14:paraId="26C19213" w14:textId="364F93E6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BLS185</w:t>
            </w:r>
          </w:p>
        </w:tc>
        <w:tc>
          <w:tcPr>
            <w:tcW w:w="1511" w:type="dxa"/>
          </w:tcPr>
          <w:p w14:paraId="09598260" w14:textId="634C56B6" w:rsidR="00FD2EBC" w:rsidRDefault="002472C1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NZ_SMGF00000000</w:t>
            </w:r>
          </w:p>
        </w:tc>
      </w:tr>
      <w:tr w:rsidR="00FD2EBC" w:rsidRPr="009321F8" w14:paraId="1D983741" w14:textId="49EB4F3A" w:rsidTr="00FD2EBC">
        <w:tc>
          <w:tcPr>
            <w:tcW w:w="1533" w:type="dxa"/>
          </w:tcPr>
          <w:p w14:paraId="0576C015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37B3A731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</w:t>
            </w:r>
            <w:proofErr w:type="spellStart"/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maliensis</w:t>
            </w:r>
            <w:proofErr w:type="spellEnd"/>
          </w:p>
        </w:tc>
        <w:tc>
          <w:tcPr>
            <w:tcW w:w="2263" w:type="dxa"/>
          </w:tcPr>
          <w:p w14:paraId="0221DA2C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Rice pathogen</w:t>
            </w:r>
          </w:p>
        </w:tc>
        <w:tc>
          <w:tcPr>
            <w:tcW w:w="1511" w:type="dxa"/>
          </w:tcPr>
          <w:p w14:paraId="67BB7584" w14:textId="1D5FD0C3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M97</w:t>
            </w:r>
          </w:p>
        </w:tc>
        <w:tc>
          <w:tcPr>
            <w:tcW w:w="1511" w:type="dxa"/>
          </w:tcPr>
          <w:p w14:paraId="634B404E" w14:textId="1E4DC8E9" w:rsidR="00FD2EBC" w:rsidRDefault="002472C1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NZ_AQPR00000000</w:t>
            </w:r>
          </w:p>
        </w:tc>
      </w:tr>
      <w:tr w:rsidR="00FD2EBC" w:rsidRPr="009321F8" w14:paraId="43F42871" w14:textId="58EEE12D" w:rsidTr="00FD2EBC">
        <w:tc>
          <w:tcPr>
            <w:tcW w:w="1533" w:type="dxa"/>
          </w:tcPr>
          <w:p w14:paraId="738C6B1D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6CF621B5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Xp15</w:t>
            </w:r>
          </w:p>
        </w:tc>
        <w:tc>
          <w:tcPr>
            <w:tcW w:w="2263" w:type="dxa"/>
          </w:tcPr>
          <w:p w14:paraId="3978056E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Xanthomonas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phage</w:t>
            </w:r>
          </w:p>
        </w:tc>
        <w:tc>
          <w:tcPr>
            <w:tcW w:w="1511" w:type="dxa"/>
          </w:tcPr>
          <w:p w14:paraId="4C751D5C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1" w:type="dxa"/>
          </w:tcPr>
          <w:p w14:paraId="5F416A51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2EBC" w:rsidRPr="009321F8" w14:paraId="4314CECE" w14:textId="6B987FA3" w:rsidTr="00FD2EBC">
        <w:tc>
          <w:tcPr>
            <w:tcW w:w="1533" w:type="dxa"/>
          </w:tcPr>
          <w:p w14:paraId="08C03E9C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522EAC0E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oryzae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 xml:space="preserve">pv. </w:t>
            </w: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>oryzae</w:t>
            </w:r>
          </w:p>
        </w:tc>
        <w:tc>
          <w:tcPr>
            <w:tcW w:w="2263" w:type="dxa"/>
          </w:tcPr>
          <w:p w14:paraId="638B7691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Rice pathogen</w:t>
            </w:r>
          </w:p>
        </w:tc>
        <w:tc>
          <w:tcPr>
            <w:tcW w:w="1511" w:type="dxa"/>
          </w:tcPr>
          <w:p w14:paraId="78507E93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NAI8</w:t>
            </w:r>
          </w:p>
        </w:tc>
        <w:tc>
          <w:tcPr>
            <w:tcW w:w="1511" w:type="dxa"/>
          </w:tcPr>
          <w:p w14:paraId="546584BA" w14:textId="39C39201" w:rsidR="00FD2EBC" w:rsidRPr="009321F8" w:rsidRDefault="00C77D2A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NZ_AYSX00000000</w:t>
            </w:r>
          </w:p>
        </w:tc>
      </w:tr>
      <w:tr w:rsidR="00FD2EBC" w:rsidRPr="009321F8" w14:paraId="127F6DD4" w14:textId="55A1BECB" w:rsidTr="00FD2EBC">
        <w:tc>
          <w:tcPr>
            <w:tcW w:w="1533" w:type="dxa"/>
          </w:tcPr>
          <w:p w14:paraId="32EEB638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0AD14974" w14:textId="1C5ABDC5" w:rsidR="00FD2EBC" w:rsidRPr="004370D6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oryzae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pv.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oryzicola</w:t>
            </w:r>
          </w:p>
        </w:tc>
        <w:tc>
          <w:tcPr>
            <w:tcW w:w="2263" w:type="dxa"/>
          </w:tcPr>
          <w:p w14:paraId="19FBA915" w14:textId="30D3531A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Rice pathogen</w:t>
            </w:r>
          </w:p>
        </w:tc>
        <w:tc>
          <w:tcPr>
            <w:tcW w:w="1511" w:type="dxa"/>
          </w:tcPr>
          <w:p w14:paraId="6692381C" w14:textId="64FCE696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CFBP2286</w:t>
            </w:r>
          </w:p>
        </w:tc>
        <w:tc>
          <w:tcPr>
            <w:tcW w:w="1511" w:type="dxa"/>
          </w:tcPr>
          <w:p w14:paraId="392148D0" w14:textId="3A6C0299" w:rsidR="00FD2EBC" w:rsidRDefault="00C77D2A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NZ_CP011962</w:t>
            </w:r>
          </w:p>
        </w:tc>
      </w:tr>
      <w:tr w:rsidR="00FD2EBC" w:rsidRPr="009321F8" w14:paraId="65FB275F" w14:textId="4CF32FF3" w:rsidTr="00FD2EBC">
        <w:tc>
          <w:tcPr>
            <w:tcW w:w="1533" w:type="dxa"/>
          </w:tcPr>
          <w:p w14:paraId="104E82FD" w14:textId="77777777" w:rsidR="00FD2EBC" w:rsidRPr="009321F8" w:rsidRDefault="00FD2EBC" w:rsidP="00BF71D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269" w:type="dxa"/>
          </w:tcPr>
          <w:p w14:paraId="2F03E8B2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Xaj5</w:t>
            </w:r>
          </w:p>
        </w:tc>
        <w:tc>
          <w:tcPr>
            <w:tcW w:w="2263" w:type="dxa"/>
          </w:tcPr>
          <w:p w14:paraId="4402C4C3" w14:textId="77777777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21F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X. juglandis </w:t>
            </w:r>
            <w:r w:rsidRPr="009321F8">
              <w:rPr>
                <w:rFonts w:ascii="Times New Roman" w:hAnsi="Times New Roman" w:cs="Times New Roman"/>
                <w:sz w:val="20"/>
                <w:szCs w:val="20"/>
              </w:rPr>
              <w:t>phage</w:t>
            </w:r>
          </w:p>
        </w:tc>
        <w:tc>
          <w:tcPr>
            <w:tcW w:w="1511" w:type="dxa"/>
          </w:tcPr>
          <w:p w14:paraId="39434D59" w14:textId="3B682790" w:rsidR="00FD2EBC" w:rsidRPr="009321F8" w:rsidRDefault="00FD2EBC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Xaj5</w:t>
            </w:r>
          </w:p>
        </w:tc>
        <w:tc>
          <w:tcPr>
            <w:tcW w:w="1511" w:type="dxa"/>
          </w:tcPr>
          <w:p w14:paraId="288355B2" w14:textId="637F660E" w:rsidR="00FD2EBC" w:rsidRDefault="009A44FA" w:rsidP="00BF71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</w:t>
            </w:r>
            <w:r w:rsidR="003E47A4">
              <w:rPr>
                <w:rFonts w:ascii="Times New Roman" w:hAnsi="Times New Roman" w:cs="Times New Roman"/>
                <w:sz w:val="20"/>
                <w:szCs w:val="20"/>
              </w:rPr>
              <w:t>577328</w:t>
            </w:r>
          </w:p>
        </w:tc>
      </w:tr>
    </w:tbl>
    <w:p w14:paraId="41A3969C" w14:textId="645B7E1F" w:rsidR="00BF71DE" w:rsidRDefault="00BF71DE" w:rsidP="00F776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*All surveyed genomes are plant pathogens. Life style and specific hosts are listed where a GTA cluster is present in the genome of at least one strain.</w:t>
      </w:r>
    </w:p>
    <w:p w14:paraId="2C604EA3" w14:textId="6C7B6281" w:rsidR="00F77628" w:rsidRPr="00491D47" w:rsidRDefault="00F77628" w:rsidP="00F77628">
      <w:pPr>
        <w:rPr>
          <w:rFonts w:ascii="Arial" w:hAnsi="Arial" w:cs="Arial"/>
          <w:sz w:val="24"/>
          <w:szCs w:val="24"/>
        </w:rPr>
      </w:pPr>
      <w:r w:rsidRPr="00491D47">
        <w:rPr>
          <w:rFonts w:ascii="Arial" w:hAnsi="Arial" w:cs="Arial"/>
          <w:sz w:val="24"/>
          <w:szCs w:val="24"/>
        </w:rPr>
        <w:t>*</w:t>
      </w:r>
      <w:r w:rsidR="00BF71DE">
        <w:rPr>
          <w:rFonts w:ascii="Arial" w:hAnsi="Arial" w:cs="Arial"/>
          <w:sz w:val="24"/>
          <w:szCs w:val="24"/>
        </w:rPr>
        <w:t>*</w:t>
      </w:r>
      <w:r w:rsidRPr="00491D47">
        <w:rPr>
          <w:rFonts w:ascii="Arial" w:hAnsi="Arial" w:cs="Arial"/>
          <w:sz w:val="24"/>
          <w:szCs w:val="24"/>
        </w:rPr>
        <w:t xml:space="preserve">The names of these pathogen are still contested. They are both referred to as </w:t>
      </w:r>
      <w:r w:rsidRPr="00491D47">
        <w:rPr>
          <w:rFonts w:ascii="Arial" w:hAnsi="Arial" w:cs="Arial"/>
          <w:i/>
          <w:sz w:val="24"/>
          <w:szCs w:val="24"/>
        </w:rPr>
        <w:t xml:space="preserve">X. vasicola </w:t>
      </w:r>
      <w:r w:rsidRPr="00491D47">
        <w:rPr>
          <w:rFonts w:ascii="Arial" w:hAnsi="Arial" w:cs="Arial"/>
          <w:sz w:val="24"/>
          <w:szCs w:val="24"/>
        </w:rPr>
        <w:t>in many literatures. (Korus et al. 2017). We however retain this differentiation for the purpose of our study.</w:t>
      </w:r>
    </w:p>
    <w:p w14:paraId="74B0C54C" w14:textId="77777777" w:rsidR="00F77628" w:rsidRDefault="00F77628"/>
    <w:sectPr w:rsidR="00F77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77628"/>
    <w:rsid w:val="00017783"/>
    <w:rsid w:val="00030EDF"/>
    <w:rsid w:val="001110FA"/>
    <w:rsid w:val="0012614A"/>
    <w:rsid w:val="001E09B4"/>
    <w:rsid w:val="001E2F5D"/>
    <w:rsid w:val="00217517"/>
    <w:rsid w:val="002472C1"/>
    <w:rsid w:val="002F2D7B"/>
    <w:rsid w:val="003144C1"/>
    <w:rsid w:val="0031688A"/>
    <w:rsid w:val="003E47A4"/>
    <w:rsid w:val="004370D6"/>
    <w:rsid w:val="004F4D0A"/>
    <w:rsid w:val="00582A02"/>
    <w:rsid w:val="007812C8"/>
    <w:rsid w:val="007E6E38"/>
    <w:rsid w:val="00835BCE"/>
    <w:rsid w:val="008F1429"/>
    <w:rsid w:val="008F6901"/>
    <w:rsid w:val="009004B7"/>
    <w:rsid w:val="009321F8"/>
    <w:rsid w:val="00995551"/>
    <w:rsid w:val="009A44FA"/>
    <w:rsid w:val="009E6260"/>
    <w:rsid w:val="00BF4A4F"/>
    <w:rsid w:val="00BF71DE"/>
    <w:rsid w:val="00C72814"/>
    <w:rsid w:val="00C77D2A"/>
    <w:rsid w:val="00CC5FC5"/>
    <w:rsid w:val="00E23949"/>
    <w:rsid w:val="00EA4639"/>
    <w:rsid w:val="00F77628"/>
    <w:rsid w:val="00FD2EBC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050BB"/>
  <w15:chartTrackingRefBased/>
  <w15:docId w15:val="{B019D9C9-98A4-4930-9AF6-D8600409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7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</dc:creator>
  <cp:keywords/>
  <dc:description/>
  <cp:lastModifiedBy>Mustafa Jibrin</cp:lastModifiedBy>
  <cp:revision>15</cp:revision>
  <dcterms:created xsi:type="dcterms:W3CDTF">2018-12-05T21:29:00Z</dcterms:created>
  <dcterms:modified xsi:type="dcterms:W3CDTF">2019-05-14T15:22:00Z</dcterms:modified>
</cp:coreProperties>
</file>